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65C" w:rsidRDefault="0088465C" w:rsidP="0088465C">
      <w:pPr>
        <w:pStyle w:val="Nadpis2"/>
        <w:jc w:val="center"/>
        <w:rPr>
          <w:rFonts w:ascii="Times New Roman" w:hAnsi="Times New Roman" w:cs="Times New Roman"/>
          <w:sz w:val="32"/>
          <w:u w:val="single"/>
        </w:rPr>
      </w:pPr>
      <w:r>
        <w:rPr>
          <w:rFonts w:ascii="Times New Roman" w:hAnsi="Times New Roman" w:cs="Times New Roman"/>
          <w:sz w:val="32"/>
          <w:u w:val="single"/>
        </w:rPr>
        <w:t>Záměr prodeje pozemku</w:t>
      </w:r>
    </w:p>
    <w:p w:rsidR="0088465C" w:rsidRDefault="0088465C" w:rsidP="0088465C">
      <w:pPr>
        <w:tabs>
          <w:tab w:val="left" w:pos="2520"/>
        </w:tabs>
        <w:jc w:val="center"/>
        <w:rPr>
          <w:b/>
          <w:sz w:val="32"/>
          <w:szCs w:val="32"/>
        </w:rPr>
      </w:pPr>
    </w:p>
    <w:p w:rsidR="0088465C" w:rsidRDefault="0088465C" w:rsidP="0088465C">
      <w:pPr>
        <w:tabs>
          <w:tab w:val="left" w:pos="2520"/>
        </w:tabs>
        <w:jc w:val="center"/>
        <w:rPr>
          <w:b/>
          <w:sz w:val="32"/>
          <w:szCs w:val="32"/>
        </w:rPr>
      </w:pPr>
    </w:p>
    <w:p w:rsidR="0088465C" w:rsidRDefault="0088465C" w:rsidP="0088465C">
      <w:pPr>
        <w:tabs>
          <w:tab w:val="left" w:pos="252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Obec Ústup </w:t>
      </w:r>
    </w:p>
    <w:p w:rsidR="0088465C" w:rsidRDefault="0088465C" w:rsidP="0088465C">
      <w:pPr>
        <w:jc w:val="center"/>
        <w:rPr>
          <w:sz w:val="28"/>
        </w:rPr>
      </w:pPr>
      <w:r>
        <w:rPr>
          <w:sz w:val="28"/>
        </w:rPr>
        <w:t>zveřejňuje podle § 39 odst. 1 zákona č. 128/2000 Sb., o obcích (obecní zřízení), ve znění pozdějších předpisů, </w:t>
      </w:r>
      <w:r>
        <w:rPr>
          <w:sz w:val="28"/>
        </w:rPr>
        <w:br/>
      </w:r>
    </w:p>
    <w:p w:rsidR="0088465C" w:rsidRDefault="0088465C" w:rsidP="0088465C">
      <w:pPr>
        <w:jc w:val="center"/>
        <w:rPr>
          <w:b/>
          <w:sz w:val="32"/>
        </w:rPr>
      </w:pPr>
      <w:r>
        <w:rPr>
          <w:b/>
          <w:sz w:val="32"/>
        </w:rPr>
        <w:t xml:space="preserve">z á m ě r </w:t>
      </w:r>
    </w:p>
    <w:p w:rsidR="0088465C" w:rsidRDefault="0088465C" w:rsidP="0088465C">
      <w:pPr>
        <w:jc w:val="center"/>
        <w:rPr>
          <w:rFonts w:ascii="Arial Unicode MS" w:hAnsi="Arial Unicode MS" w:cs="Arial Unicode MS"/>
          <w:b/>
          <w:sz w:val="32"/>
        </w:rPr>
      </w:pPr>
      <w:r>
        <w:rPr>
          <w:b/>
          <w:sz w:val="32"/>
        </w:rPr>
        <w:t> </w:t>
      </w:r>
    </w:p>
    <w:p w:rsidR="0088465C" w:rsidRDefault="0088465C" w:rsidP="0088465C">
      <w:pPr>
        <w:jc w:val="center"/>
        <w:rPr>
          <w:b/>
          <w:sz w:val="32"/>
        </w:rPr>
      </w:pPr>
      <w:r>
        <w:rPr>
          <w:b/>
          <w:sz w:val="32"/>
        </w:rPr>
        <w:t>prodeje pozemku</w:t>
      </w:r>
    </w:p>
    <w:p w:rsidR="0088465C" w:rsidRDefault="0088465C" w:rsidP="0088465C">
      <w:pPr>
        <w:jc w:val="both"/>
        <w:rPr>
          <w:rFonts w:ascii="Arial Unicode MS" w:hAnsi="Arial Unicode MS" w:cs="Arial Unicode MS"/>
          <w:b/>
          <w:sz w:val="32"/>
        </w:rPr>
      </w:pPr>
      <w:r>
        <w:rPr>
          <w:b/>
          <w:sz w:val="32"/>
        </w:rPr>
        <w:t> </w:t>
      </w:r>
    </w:p>
    <w:p w:rsidR="0088465C" w:rsidRDefault="0088465C" w:rsidP="0088465C">
      <w:pPr>
        <w:rPr>
          <w:rFonts w:ascii="Comic Sans MS" w:hAnsi="Comic Sans MS"/>
          <w:sz w:val="32"/>
        </w:rPr>
      </w:pPr>
    </w:p>
    <w:p w:rsidR="0088465C" w:rsidRPr="009F3BF5" w:rsidRDefault="0088465C" w:rsidP="0088465C">
      <w:pPr>
        <w:pStyle w:val="Zkladntext"/>
        <w:rPr>
          <w:color w:val="000000"/>
          <w:shd w:val="clear" w:color="auto" w:fill="FFFFFF"/>
        </w:rPr>
      </w:pPr>
      <w:r>
        <w:t>p. č. 4</w:t>
      </w:r>
      <w:r w:rsidR="009F3BF5">
        <w:t>26</w:t>
      </w:r>
      <w:r>
        <w:t>/</w:t>
      </w:r>
      <w:r w:rsidR="009F3BF5">
        <w:t>5</w:t>
      </w:r>
      <w:r>
        <w:t xml:space="preserve"> o výměře </w:t>
      </w:r>
      <w:r w:rsidR="009F3BF5">
        <w:t>97</w:t>
      </w:r>
      <w:r>
        <w:t xml:space="preserve"> m2, který vznikl na základě Geometrického plánu pro rozdělení pozemku č. </w:t>
      </w:r>
      <w:r w:rsidR="009F3BF5" w:rsidRPr="009F3BF5">
        <w:rPr>
          <w:color w:val="000000"/>
          <w:shd w:val="clear" w:color="auto" w:fill="FFFFFF"/>
        </w:rPr>
        <w:t xml:space="preserve">80-11340/2013 </w:t>
      </w:r>
      <w:r w:rsidR="009F3BF5">
        <w:t xml:space="preserve">ze </w:t>
      </w:r>
      <w:proofErr w:type="gramStart"/>
      <w:r w:rsidR="009F3BF5">
        <w:t>dne  3. 12</w:t>
      </w:r>
      <w:proofErr w:type="gramEnd"/>
      <w:r w:rsidR="009F3BF5">
        <w:t>. 2013, který vyhotovila</w:t>
      </w:r>
      <w:r w:rsidR="009F3BF5" w:rsidRPr="009F3BF5">
        <w:rPr>
          <w:color w:val="000000"/>
          <w:shd w:val="clear" w:color="auto" w:fill="FFFFFF"/>
        </w:rPr>
        <w:t xml:space="preserve"> GB-geodezie, spol. s r.o., divize Sever, </w:t>
      </w:r>
      <w:proofErr w:type="spellStart"/>
      <w:r w:rsidR="009F3BF5" w:rsidRPr="009F3BF5">
        <w:rPr>
          <w:color w:val="000000"/>
          <w:shd w:val="clear" w:color="auto" w:fill="FFFFFF"/>
        </w:rPr>
        <w:t>Bezručova</w:t>
      </w:r>
      <w:proofErr w:type="spellEnd"/>
      <w:r w:rsidR="009F3BF5" w:rsidRPr="009F3BF5">
        <w:rPr>
          <w:color w:val="000000"/>
          <w:shd w:val="clear" w:color="auto" w:fill="FFFFFF"/>
        </w:rPr>
        <w:t xml:space="preserve"> 16, Boskovice</w:t>
      </w:r>
      <w:r>
        <w:t>, a to za cenu 2</w:t>
      </w:r>
      <w:r w:rsidR="009F3BF5">
        <w:t>1 Kč za m2.</w:t>
      </w:r>
    </w:p>
    <w:p w:rsidR="0088465C" w:rsidRDefault="0088465C" w:rsidP="0088465C"/>
    <w:p w:rsidR="0088465C" w:rsidRDefault="0088465C" w:rsidP="0088465C">
      <w:pPr>
        <w:pStyle w:val="Zkladntext"/>
      </w:pPr>
      <w:r>
        <w:t xml:space="preserve">Pozemek </w:t>
      </w:r>
      <w:proofErr w:type="spellStart"/>
      <w:proofErr w:type="gramStart"/>
      <w:r>
        <w:t>p.č</w:t>
      </w:r>
      <w:proofErr w:type="spellEnd"/>
      <w:r>
        <w:t>.</w:t>
      </w:r>
      <w:proofErr w:type="gramEnd"/>
      <w:r>
        <w:t xml:space="preserve"> 4</w:t>
      </w:r>
      <w:r w:rsidR="009F3BF5">
        <w:t>26</w:t>
      </w:r>
      <w:r>
        <w:t>/</w:t>
      </w:r>
      <w:r w:rsidR="009F3BF5">
        <w:t>1</w:t>
      </w:r>
      <w:r>
        <w:t xml:space="preserve"> – ostatní komunikace, ostatní plocha, od kterého byla oddělena část o výměře </w:t>
      </w:r>
      <w:r w:rsidR="009F3BF5">
        <w:t>97</w:t>
      </w:r>
      <w:r>
        <w:t xml:space="preserve"> m2 a označena jako pozemek </w:t>
      </w:r>
      <w:proofErr w:type="spellStart"/>
      <w:r>
        <w:t>p.č</w:t>
      </w:r>
      <w:proofErr w:type="spellEnd"/>
      <w:r>
        <w:t>. 4</w:t>
      </w:r>
      <w:r w:rsidR="009F3BF5">
        <w:t>26</w:t>
      </w:r>
      <w:r>
        <w:t>/</w:t>
      </w:r>
      <w:r w:rsidR="009F3BF5">
        <w:t>5</w:t>
      </w:r>
      <w:r>
        <w:t xml:space="preserve">, je zapsán na listu vlastnictví č. 1 pro katastrální území Ústup, obec Ústup, u Katastrálního úřadu pro Jihomoravský kraj, pracoviště Boskovice. </w:t>
      </w:r>
    </w:p>
    <w:p w:rsidR="0088465C" w:rsidRDefault="0088465C" w:rsidP="0088465C"/>
    <w:p w:rsidR="0088465C" w:rsidRDefault="0088465C" w:rsidP="0088465C">
      <w:pPr>
        <w:pStyle w:val="Zkladntext"/>
      </w:pPr>
      <w:r>
        <w:t xml:space="preserve">Svoje nabídky na koupi podávejte písemně poštou nebo osobně během úředních hodin na Obecním úřadě Ústup, a to do </w:t>
      </w:r>
      <w:proofErr w:type="gramStart"/>
      <w:r>
        <w:t>15ti</w:t>
      </w:r>
      <w:proofErr w:type="gramEnd"/>
      <w:r>
        <w:t xml:space="preserve"> dnů ode dne vyvěšení tohoto oznámení.</w:t>
      </w:r>
    </w:p>
    <w:p w:rsidR="0088465C" w:rsidRDefault="0088465C" w:rsidP="0088465C"/>
    <w:p w:rsidR="0088465C" w:rsidRDefault="0088465C" w:rsidP="0088465C">
      <w:r>
        <w:t xml:space="preserve">Uzavření kupní smlouvy podléhá schválení zastupitelstva obce. </w:t>
      </w:r>
    </w:p>
    <w:p w:rsidR="0088465C" w:rsidRDefault="0088465C" w:rsidP="0088465C"/>
    <w:p w:rsidR="0088465C" w:rsidRDefault="0088465C" w:rsidP="0088465C"/>
    <w:p w:rsidR="0088465C" w:rsidRDefault="0088465C" w:rsidP="0088465C"/>
    <w:p w:rsidR="0088465C" w:rsidRDefault="0088465C" w:rsidP="0088465C"/>
    <w:p w:rsidR="0088465C" w:rsidRDefault="0088465C" w:rsidP="0088465C">
      <w:pPr>
        <w:rPr>
          <w:b/>
        </w:rPr>
      </w:pPr>
    </w:p>
    <w:p w:rsidR="0088465C" w:rsidRDefault="0088465C" w:rsidP="0088465C">
      <w:pPr>
        <w:rPr>
          <w:b/>
        </w:rPr>
      </w:pPr>
      <w:r>
        <w:rPr>
          <w:b/>
        </w:rPr>
        <w:t xml:space="preserve">                                                                                                   Monika Tomanová</w:t>
      </w:r>
    </w:p>
    <w:p w:rsidR="0088465C" w:rsidRDefault="0088465C" w:rsidP="0088465C">
      <w:pPr>
        <w:rPr>
          <w:b/>
        </w:rPr>
      </w:pPr>
      <w:r>
        <w:rPr>
          <w:b/>
        </w:rPr>
        <w:t>V Ústupu dne 17. 5. 2014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88465C" w:rsidRDefault="0088465C" w:rsidP="0088465C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</w:t>
      </w:r>
      <w:proofErr w:type="spellStart"/>
      <w:r>
        <w:rPr>
          <w:b/>
        </w:rPr>
        <w:t>místostarostka</w:t>
      </w:r>
      <w:proofErr w:type="spellEnd"/>
    </w:p>
    <w:p w:rsidR="0088465C" w:rsidRDefault="0088465C" w:rsidP="0088465C"/>
    <w:p w:rsidR="0088465C" w:rsidRDefault="0088465C" w:rsidP="0088465C"/>
    <w:p w:rsidR="0088465C" w:rsidRDefault="0088465C" w:rsidP="0088465C"/>
    <w:p w:rsidR="0088465C" w:rsidRDefault="0088465C" w:rsidP="0088465C"/>
    <w:p w:rsidR="0088465C" w:rsidRDefault="0088465C" w:rsidP="0088465C"/>
    <w:p w:rsidR="0088465C" w:rsidRDefault="0088465C" w:rsidP="0088465C"/>
    <w:p w:rsidR="0088465C" w:rsidRDefault="0088465C" w:rsidP="0088465C">
      <w:r>
        <w:t>Vyvěšeno: 17. 5. 2014</w:t>
      </w:r>
    </w:p>
    <w:p w:rsidR="0088465C" w:rsidRDefault="0088465C" w:rsidP="0088465C"/>
    <w:p w:rsidR="0088465C" w:rsidRDefault="0088465C" w:rsidP="0088465C">
      <w:proofErr w:type="gramStart"/>
      <w:r>
        <w:t>Sejmuto:............</w:t>
      </w:r>
      <w:proofErr w:type="gramEnd"/>
    </w:p>
    <w:p w:rsidR="0088465C" w:rsidRDefault="0088465C" w:rsidP="0088465C"/>
    <w:p w:rsidR="00D62982" w:rsidRDefault="00D62982"/>
    <w:sectPr w:rsidR="00D629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88465C"/>
    <w:rsid w:val="00005202"/>
    <w:rsid w:val="00034131"/>
    <w:rsid w:val="00057D42"/>
    <w:rsid w:val="000B78E6"/>
    <w:rsid w:val="00157670"/>
    <w:rsid w:val="0017414C"/>
    <w:rsid w:val="001B13D3"/>
    <w:rsid w:val="00263284"/>
    <w:rsid w:val="00297B4F"/>
    <w:rsid w:val="002D1978"/>
    <w:rsid w:val="00365FE4"/>
    <w:rsid w:val="00367C71"/>
    <w:rsid w:val="003718DC"/>
    <w:rsid w:val="003875AC"/>
    <w:rsid w:val="003D6960"/>
    <w:rsid w:val="003E6469"/>
    <w:rsid w:val="003E65AB"/>
    <w:rsid w:val="004334E0"/>
    <w:rsid w:val="00461EAC"/>
    <w:rsid w:val="004822D7"/>
    <w:rsid w:val="00482E74"/>
    <w:rsid w:val="00490DA6"/>
    <w:rsid w:val="00492745"/>
    <w:rsid w:val="004B34FF"/>
    <w:rsid w:val="004F1EBA"/>
    <w:rsid w:val="0050272A"/>
    <w:rsid w:val="00512B6B"/>
    <w:rsid w:val="00555675"/>
    <w:rsid w:val="00580514"/>
    <w:rsid w:val="005959A6"/>
    <w:rsid w:val="00626B4E"/>
    <w:rsid w:val="00643CBF"/>
    <w:rsid w:val="006712E3"/>
    <w:rsid w:val="00681E08"/>
    <w:rsid w:val="006A6101"/>
    <w:rsid w:val="006C0C4D"/>
    <w:rsid w:val="00777788"/>
    <w:rsid w:val="00820761"/>
    <w:rsid w:val="008600A7"/>
    <w:rsid w:val="00883433"/>
    <w:rsid w:val="0088465C"/>
    <w:rsid w:val="0090279B"/>
    <w:rsid w:val="00923BA3"/>
    <w:rsid w:val="00946B71"/>
    <w:rsid w:val="00983BF5"/>
    <w:rsid w:val="009F3BF5"/>
    <w:rsid w:val="00A13B19"/>
    <w:rsid w:val="00A52BBE"/>
    <w:rsid w:val="00A939B5"/>
    <w:rsid w:val="00AA19CB"/>
    <w:rsid w:val="00AA4420"/>
    <w:rsid w:val="00AA5476"/>
    <w:rsid w:val="00AB2DC6"/>
    <w:rsid w:val="00AE3540"/>
    <w:rsid w:val="00AE5700"/>
    <w:rsid w:val="00AE6DB4"/>
    <w:rsid w:val="00B524B7"/>
    <w:rsid w:val="00B65AB8"/>
    <w:rsid w:val="00BB629C"/>
    <w:rsid w:val="00BF2679"/>
    <w:rsid w:val="00C5504D"/>
    <w:rsid w:val="00C559A9"/>
    <w:rsid w:val="00CC3D52"/>
    <w:rsid w:val="00CE09EB"/>
    <w:rsid w:val="00D04E9C"/>
    <w:rsid w:val="00D62982"/>
    <w:rsid w:val="00DF74A7"/>
    <w:rsid w:val="00E84C0E"/>
    <w:rsid w:val="00EB08D3"/>
    <w:rsid w:val="00F27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846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link w:val="Nadpis2Char"/>
    <w:qFormat/>
    <w:rsid w:val="0088465C"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88465C"/>
    <w:rPr>
      <w:rFonts w:ascii="Arial Unicode MS" w:eastAsia="Arial Unicode MS" w:hAnsi="Arial Unicode MS" w:cs="Arial Unicode MS"/>
      <w:b/>
      <w:bCs/>
      <w:sz w:val="36"/>
      <w:szCs w:val="36"/>
      <w:lang w:eastAsia="cs-CZ"/>
    </w:rPr>
  </w:style>
  <w:style w:type="paragraph" w:styleId="Zkladntext">
    <w:name w:val="Body Text"/>
    <w:basedOn w:val="Normln"/>
    <w:link w:val="ZkladntextChar"/>
    <w:semiHidden/>
    <w:rsid w:val="0088465C"/>
    <w:pPr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88465C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168</Words>
  <Characters>993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</dc:creator>
  <cp:lastModifiedBy>HV</cp:lastModifiedBy>
  <cp:revision>2</cp:revision>
  <dcterms:created xsi:type="dcterms:W3CDTF">2014-05-18T19:21:00Z</dcterms:created>
  <dcterms:modified xsi:type="dcterms:W3CDTF">2014-05-18T19:30:00Z</dcterms:modified>
</cp:coreProperties>
</file>